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8365C" w14:textId="6A6D2D70" w:rsidR="00155217" w:rsidRDefault="00155217" w:rsidP="00155217">
      <w:pPr>
        <w:pStyle w:val="Titre1"/>
      </w:pPr>
      <w:r>
        <w:t>Trouver des ressources sur Arte Campus</w:t>
      </w:r>
    </w:p>
    <w:p w14:paraId="46A7D62D" w14:textId="77777777" w:rsidR="00155217" w:rsidRDefault="00155217" w:rsidP="00155217"/>
    <w:p w14:paraId="12B56FDC" w14:textId="1DED2481" w:rsidR="00155217" w:rsidRDefault="00155217" w:rsidP="00155217">
      <w:pPr>
        <w:pStyle w:val="Titre2"/>
        <w:numPr>
          <w:ilvl w:val="0"/>
          <w:numId w:val="3"/>
        </w:numPr>
      </w:pPr>
      <w:r>
        <w:t>Accéder à Arte Campus</w:t>
      </w:r>
    </w:p>
    <w:p w14:paraId="6728AE11" w14:textId="77777777" w:rsidR="00155217" w:rsidRPr="00A301A6" w:rsidRDefault="00155217" w:rsidP="00155217">
      <w:pPr>
        <w:rPr>
          <w:rFonts w:ascii="Arial" w:hAnsi="Arial" w:cs="Arial"/>
        </w:rPr>
      </w:pPr>
    </w:p>
    <w:p w14:paraId="1EAABEDC" w14:textId="6A5EB090" w:rsidR="00155217" w:rsidRPr="00A301A6" w:rsidRDefault="00155217" w:rsidP="00155217">
      <w:pPr>
        <w:rPr>
          <w:rFonts w:ascii="Arial" w:hAnsi="Arial" w:cs="Arial"/>
        </w:rPr>
      </w:pPr>
      <w:proofErr w:type="spellStart"/>
      <w:r w:rsidRPr="00A301A6">
        <w:rPr>
          <w:rFonts w:ascii="Arial" w:hAnsi="Arial" w:cs="Arial"/>
        </w:rPr>
        <w:t>Rendez</w:t>
      </w:r>
      <w:r>
        <w:rPr>
          <w:rFonts w:ascii="Arial" w:hAnsi="Arial" w:cs="Arial"/>
        </w:rPr>
        <w:t xml:space="preserve"> </w:t>
      </w:r>
      <w:r w:rsidRPr="00A301A6">
        <w:rPr>
          <w:rFonts w:ascii="Arial" w:hAnsi="Arial" w:cs="Arial"/>
        </w:rPr>
        <w:t>vous</w:t>
      </w:r>
      <w:proofErr w:type="spellEnd"/>
      <w:r w:rsidRPr="00A301A6">
        <w:rPr>
          <w:rFonts w:ascii="Arial" w:hAnsi="Arial" w:cs="Arial"/>
        </w:rPr>
        <w:t xml:space="preserve"> sur le site web de la bibliothèque universitaire à l’adresse suivante : </w:t>
      </w:r>
      <w:hyperlink r:id="rId7" w:history="1">
        <w:r w:rsidRPr="00A301A6">
          <w:rPr>
            <w:rStyle w:val="Lienhypertexte"/>
            <w:rFonts w:ascii="Arial" w:hAnsi="Arial" w:cs="Arial"/>
          </w:rPr>
          <w:t>https://bibliotheque.cyu.fr</w:t>
        </w:r>
      </w:hyperlink>
    </w:p>
    <w:p w14:paraId="1768BAFE" w14:textId="77777777" w:rsidR="00155217" w:rsidRPr="00A301A6" w:rsidRDefault="00155217" w:rsidP="00155217">
      <w:pPr>
        <w:rPr>
          <w:rFonts w:ascii="Arial" w:hAnsi="Arial" w:cs="Arial"/>
        </w:rPr>
      </w:pPr>
      <w:r w:rsidRPr="00A301A6">
        <w:rPr>
          <w:rFonts w:ascii="Arial" w:hAnsi="Arial" w:cs="Arial"/>
        </w:rPr>
        <w:t>Sous la barre de recherche, cliquez sur l’onglet « </w:t>
      </w:r>
      <w:hyperlink r:id="rId8" w:history="1">
        <w:r w:rsidRPr="007758BA">
          <w:rPr>
            <w:rStyle w:val="Lienhypertexte"/>
            <w:rFonts w:ascii="Arial" w:hAnsi="Arial" w:cs="Arial"/>
          </w:rPr>
          <w:t>Base de données </w:t>
        </w:r>
      </w:hyperlink>
      <w:r w:rsidRPr="00A301A6">
        <w:rPr>
          <w:rFonts w:ascii="Arial" w:hAnsi="Arial" w:cs="Arial"/>
        </w:rPr>
        <w:t xml:space="preserve">». Cet onglet renvoie vers une page contenant l’ensemble des bases de données auxquelles la bibliothèque universitaire est abonnée. Une recherche par domaine ou manuelle est possible. Les bases de données sont également classées par ordre alphabétique : il suffit de cliquer sur la lettre correspondante et de faire défiler la page vers le bas pour trouver la base de données souhaitée. </w:t>
      </w:r>
    </w:p>
    <w:p w14:paraId="36E6BBF1" w14:textId="72E35E99" w:rsidR="00155217" w:rsidRPr="00155217" w:rsidRDefault="00155217" w:rsidP="00155217">
      <w:pPr>
        <w:rPr>
          <w:rFonts w:ascii="Arial" w:hAnsi="Arial" w:cs="Arial"/>
        </w:rPr>
      </w:pPr>
      <w:r w:rsidRPr="00A301A6">
        <w:rPr>
          <w:rFonts w:ascii="Arial" w:hAnsi="Arial" w:cs="Arial"/>
        </w:rPr>
        <w:t>Dans le cas d’</w:t>
      </w:r>
      <w:r>
        <w:rPr>
          <w:rFonts w:ascii="Arial" w:hAnsi="Arial" w:cs="Arial"/>
        </w:rPr>
        <w:t>Arte Campus</w:t>
      </w:r>
      <w:r w:rsidRPr="00A301A6">
        <w:rPr>
          <w:rFonts w:ascii="Arial" w:hAnsi="Arial" w:cs="Arial"/>
        </w:rPr>
        <w:t>, cliquez sur « </w:t>
      </w:r>
      <w:r>
        <w:rPr>
          <w:rFonts w:ascii="Arial" w:hAnsi="Arial" w:cs="Arial"/>
        </w:rPr>
        <w:t>A</w:t>
      </w:r>
      <w:r w:rsidRPr="00A301A6">
        <w:rPr>
          <w:rFonts w:ascii="Arial" w:hAnsi="Arial" w:cs="Arial"/>
        </w:rPr>
        <w:t> » et faites défiler jusqu’aux termes « </w:t>
      </w:r>
      <w:r>
        <w:rPr>
          <w:rFonts w:ascii="Arial" w:hAnsi="Arial" w:cs="Arial"/>
        </w:rPr>
        <w:t>Arte Campus</w:t>
      </w:r>
      <w:r w:rsidRPr="00A301A6">
        <w:rPr>
          <w:rFonts w:ascii="Arial" w:hAnsi="Arial" w:cs="Arial"/>
        </w:rPr>
        <w:t> ».</w:t>
      </w:r>
    </w:p>
    <w:p w14:paraId="797CEC89" w14:textId="77777777" w:rsidR="00155217" w:rsidRDefault="00155217" w:rsidP="00155217"/>
    <w:p w14:paraId="1E431B0B" w14:textId="0CB2C551" w:rsidR="00155217" w:rsidRDefault="00155217" w:rsidP="00155217">
      <w:pPr>
        <w:pStyle w:val="Titre2"/>
        <w:numPr>
          <w:ilvl w:val="0"/>
          <w:numId w:val="3"/>
        </w:numPr>
      </w:pPr>
      <w:r>
        <w:t>Découvrir Arte Campus</w:t>
      </w:r>
    </w:p>
    <w:p w14:paraId="0F7130F1" w14:textId="77777777" w:rsidR="00155217" w:rsidRPr="00155217" w:rsidRDefault="00155217" w:rsidP="00155217">
      <w:pPr>
        <w:pStyle w:val="Paragraphedeliste"/>
        <w:rPr>
          <w:b/>
          <w:bCs/>
        </w:rPr>
      </w:pPr>
    </w:p>
    <w:p w14:paraId="1AD2EB7E" w14:textId="6410CAD7" w:rsidR="00155217" w:rsidRPr="00155217" w:rsidRDefault="00155217" w:rsidP="00155217">
      <w:r>
        <w:rPr>
          <w:b/>
          <w:bCs/>
        </w:rPr>
        <w:t>Ar</w:t>
      </w:r>
      <w:r w:rsidRPr="00155217">
        <w:rPr>
          <w:b/>
          <w:bCs/>
        </w:rPr>
        <w:t>te Campus</w:t>
      </w:r>
      <w:r w:rsidRPr="00155217">
        <w:t> est une ressource d’Arte, spécialisée dans l’</w:t>
      </w:r>
      <w:r w:rsidRPr="00155217">
        <w:rPr>
          <w:b/>
          <w:bCs/>
        </w:rPr>
        <w:t>Enseignement supérieur et la Recherche</w:t>
      </w:r>
      <w:r w:rsidRPr="00155217">
        <w:t>. Elle est </w:t>
      </w:r>
      <w:r w:rsidRPr="00155217">
        <w:rPr>
          <w:b/>
          <w:bCs/>
        </w:rPr>
        <w:t>multidisciplinaire</w:t>
      </w:r>
      <w:r w:rsidRPr="00155217">
        <w:t>, et propose des </w:t>
      </w:r>
      <w:r w:rsidRPr="00155217">
        <w:rPr>
          <w:b/>
          <w:bCs/>
        </w:rPr>
        <w:t>contenus multilingues et multi-supports</w:t>
      </w:r>
      <w:r w:rsidRPr="00155217">
        <w:t>. Couvrant l'intégralité des disciplines enseignées à CY Cergy Paris Université, elle est un gage de développement des connaissances, de progressions en langues à travers des modes et supports d'apprentissage diversifiés. La bibliothèque étant abonnée à cette ressource, vous pouvez y avoir accès gratuitement via notre site web accessible via ce </w:t>
      </w:r>
      <w:hyperlink r:id="rId9" w:history="1">
        <w:r w:rsidRPr="00155217">
          <w:rPr>
            <w:rStyle w:val="Lienhypertexte"/>
          </w:rPr>
          <w:t>lien</w:t>
        </w:r>
      </w:hyperlink>
      <w:r w:rsidRPr="00155217">
        <w:t>.</w:t>
      </w:r>
    </w:p>
    <w:p w14:paraId="28A0F766" w14:textId="35B1BC87" w:rsidR="00155217" w:rsidRPr="00155217" w:rsidRDefault="00155217" w:rsidP="00155217">
      <w:r w:rsidRPr="00155217">
        <w:t xml:space="preserve">Une fois sur la page d'accueil du site web de la bibliothèque, cliquez sur </w:t>
      </w:r>
      <w:r>
        <w:t>« </w:t>
      </w:r>
      <w:hyperlink r:id="rId10" w:history="1">
        <w:r w:rsidRPr="00155217">
          <w:rPr>
            <w:rStyle w:val="Lienhypertexte"/>
          </w:rPr>
          <w:t>Bases de données</w:t>
        </w:r>
      </w:hyperlink>
      <w:r>
        <w:t> »</w:t>
      </w:r>
      <w:r w:rsidRPr="00155217">
        <w:t xml:space="preserve"> situé</w:t>
      </w:r>
      <w:r w:rsidRPr="00155217">
        <w:t xml:space="preserve"> en dessous de la barre de recherche, puis trouvez et cliquez sur </w:t>
      </w:r>
      <w:r>
        <w:t>« </w:t>
      </w:r>
      <w:hyperlink r:id="rId11" w:history="1">
        <w:r w:rsidRPr="00155217">
          <w:rPr>
            <w:rStyle w:val="Lienhypertexte"/>
          </w:rPr>
          <w:t>Arte Campus</w:t>
        </w:r>
      </w:hyperlink>
      <w:r>
        <w:t> »</w:t>
      </w:r>
      <w:r w:rsidRPr="00155217">
        <w:t>.</w:t>
      </w:r>
    </w:p>
    <w:p w14:paraId="423FC77E" w14:textId="77777777" w:rsidR="00155217" w:rsidRPr="00155217" w:rsidRDefault="00155217" w:rsidP="00155217">
      <w:r w:rsidRPr="00155217">
        <w:t>Une inscription est nécessaire pour avoir accès aux ressources de la base : commencez par sélectionner l’établissement </w:t>
      </w:r>
      <w:r w:rsidRPr="00155217">
        <w:rPr>
          <w:b/>
          <w:bCs/>
        </w:rPr>
        <w:t>CY Cergy Paris Université</w:t>
      </w:r>
      <w:r w:rsidRPr="00155217">
        <w:t>, puis créez votre compte avec votre </w:t>
      </w:r>
      <w:r w:rsidRPr="00155217">
        <w:rPr>
          <w:b/>
          <w:bCs/>
        </w:rPr>
        <w:t xml:space="preserve">adresse </w:t>
      </w:r>
      <w:proofErr w:type="gramStart"/>
      <w:r w:rsidRPr="00155217">
        <w:rPr>
          <w:b/>
          <w:bCs/>
        </w:rPr>
        <w:t>mail</w:t>
      </w:r>
      <w:proofErr w:type="gramEnd"/>
      <w:r w:rsidRPr="00155217">
        <w:rPr>
          <w:b/>
          <w:bCs/>
        </w:rPr>
        <w:t xml:space="preserve"> institutionnelle "@cyu.fr".</w:t>
      </w:r>
    </w:p>
    <w:p w14:paraId="23D4F289" w14:textId="77777777" w:rsidR="00155217" w:rsidRPr="00155217" w:rsidRDefault="00155217" w:rsidP="00155217">
      <w:pPr>
        <w:numPr>
          <w:ilvl w:val="0"/>
          <w:numId w:val="1"/>
        </w:numPr>
      </w:pPr>
      <w:r w:rsidRPr="00155217">
        <w:rPr>
          <w:b/>
          <w:bCs/>
        </w:rPr>
        <w:t>Le catalogue :</w:t>
      </w:r>
      <w:r w:rsidRPr="00155217">
        <w:t> il donne accès</w:t>
      </w:r>
      <w:r w:rsidRPr="00155217">
        <w:rPr>
          <w:b/>
          <w:bCs/>
        </w:rPr>
        <w:t> </w:t>
      </w:r>
      <w:r w:rsidRPr="00155217">
        <w:t xml:space="preserve">à l'ensemble des ressources présentes sur la base. L'espace central propose d'explorer des ressources documentaires sous </w:t>
      </w:r>
      <w:r w:rsidRPr="00155217">
        <w:lastRenderedPageBreak/>
        <w:t>différents types de supports : cartes mentales, extraits vidéos, thématiques ou séries. De même, sur la gauche des filtres aident à affiner la recherche afin de trouver un support documentaire adéquat en fonction d'une discipline ou de critères vidéo au plus proche de vos attentes.</w:t>
      </w:r>
    </w:p>
    <w:p w14:paraId="3B69295E" w14:textId="77777777" w:rsidR="00155217" w:rsidRPr="00155217" w:rsidRDefault="00155217" w:rsidP="00155217">
      <w:pPr>
        <w:numPr>
          <w:ilvl w:val="0"/>
          <w:numId w:val="1"/>
        </w:numPr>
      </w:pPr>
      <w:r w:rsidRPr="00155217">
        <w:rPr>
          <w:b/>
          <w:bCs/>
        </w:rPr>
        <w:t>Les ressources :</w:t>
      </w:r>
      <w:r w:rsidRPr="00155217">
        <w:t> cartes mentales et vidéos sont les deux supports principaux. Chaque carte mentale et chaque vidéo est accompagnée d'une notice qui apporte des renseignements sur la ressource : qui est le créateur/</w:t>
      </w:r>
      <w:proofErr w:type="gramStart"/>
      <w:r w:rsidRPr="00155217">
        <w:t>réalisateur ?,</w:t>
      </w:r>
      <w:proofErr w:type="gramEnd"/>
      <w:r w:rsidRPr="00155217">
        <w:t xml:space="preserve"> un résumé, des mots clés, des critères vidéo (</w:t>
      </w:r>
      <w:proofErr w:type="gramStart"/>
      <w:r w:rsidRPr="00155217">
        <w:t>transcription ?,</w:t>
      </w:r>
      <w:proofErr w:type="gramEnd"/>
      <w:r w:rsidRPr="00155217">
        <w:t xml:space="preserve"> multilingue </w:t>
      </w:r>
      <w:proofErr w:type="gramStart"/>
      <w:r w:rsidRPr="00155217">
        <w:t>?)...</w:t>
      </w:r>
      <w:proofErr w:type="gramEnd"/>
      <w:r w:rsidRPr="00155217">
        <w:t xml:space="preserve"> Le tout permet de décrire la ressource et de s'assurer de sa fiabilité. Petit plus, les vidéos sont téléchargeables pour une lecture ultérieure grâce au téléchargement d'un lecteur en mode hors ligne. Notons également que certaines vidéos peuvent être accessibles jusque 4 langues différentes soit en audio, soit en transcription (français, allemand, anglais, italien, ou espagnol) !</w:t>
      </w:r>
    </w:p>
    <w:p w14:paraId="4C64CC72" w14:textId="77777777" w:rsidR="00155217" w:rsidRPr="00155217" w:rsidRDefault="00155217" w:rsidP="00155217">
      <w:pPr>
        <w:numPr>
          <w:ilvl w:val="0"/>
          <w:numId w:val="1"/>
        </w:numPr>
      </w:pPr>
      <w:r w:rsidRPr="00155217">
        <w:rPr>
          <w:b/>
          <w:bCs/>
        </w:rPr>
        <w:t>Votre espace personnel :</w:t>
      </w:r>
      <w:r w:rsidRPr="00155217">
        <w:t> dans cet espace sont regroupés les vidéos téléchargées, épinglées ; les extraits vidéos et cartes mentales que vous aurez créés ; vos dernières consultations... C'est aussi dans cet espace que vous pouvez vous déconnecter de la plateforme. </w:t>
      </w:r>
    </w:p>
    <w:p w14:paraId="52040E53" w14:textId="77777777" w:rsidR="00155217" w:rsidRPr="00155217" w:rsidRDefault="00155217" w:rsidP="00155217">
      <w:pPr>
        <w:numPr>
          <w:ilvl w:val="0"/>
          <w:numId w:val="1"/>
        </w:numPr>
      </w:pPr>
      <w:r w:rsidRPr="00155217">
        <w:rPr>
          <w:b/>
          <w:bCs/>
        </w:rPr>
        <w:t>Les paramètres :</w:t>
      </w:r>
      <w:r w:rsidRPr="00155217">
        <w:t> la plateforme offre la possibilité d'un paramétrage en langue étrangère (anglais ou espagnol) : très utile pour progresser dans ces deux langues !</w:t>
      </w:r>
    </w:p>
    <w:p w14:paraId="00A668FD" w14:textId="77777777" w:rsidR="00155217" w:rsidRPr="00155217" w:rsidRDefault="00155217" w:rsidP="00155217">
      <w:pPr>
        <w:numPr>
          <w:ilvl w:val="0"/>
          <w:numId w:val="1"/>
        </w:numPr>
      </w:pPr>
      <w:r w:rsidRPr="00155217">
        <w:t>Enfin, des </w:t>
      </w:r>
      <w:r w:rsidRPr="00155217">
        <w:rPr>
          <w:b/>
          <w:bCs/>
        </w:rPr>
        <w:t>tutos d'aide</w:t>
      </w:r>
      <w:r w:rsidRPr="00155217">
        <w:t> sont à votre disposition sur la plateforme pour apprendre comment créer une carte mentale ou un extrait vidéo par exemple.</w:t>
      </w:r>
    </w:p>
    <w:p w14:paraId="0B16556E" w14:textId="77777777" w:rsidR="00155217" w:rsidRPr="00155217" w:rsidRDefault="00155217" w:rsidP="00155217">
      <w:r w:rsidRPr="00155217">
        <w:rPr>
          <w:b/>
          <w:bCs/>
        </w:rPr>
        <w:t>En bref</w:t>
      </w:r>
      <w:r w:rsidRPr="00155217">
        <w:t>, Arte Campus est la base qu’il vous faut pour améliorer et actualiser votre culture générale dans chaque domaine disciplinaire, progresser en langues, utiliser des fonctionnalités pour illustrer vos exposés, ou encore vous aider à réviser !</w:t>
      </w:r>
    </w:p>
    <w:p w14:paraId="7E768739" w14:textId="77777777" w:rsidR="00155217" w:rsidRDefault="00155217"/>
    <w:sectPr w:rsidR="00155217">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9615E" w14:textId="77777777" w:rsidR="007029B5" w:rsidRDefault="007029B5" w:rsidP="00155217">
      <w:pPr>
        <w:spacing w:after="0" w:line="240" w:lineRule="auto"/>
      </w:pPr>
      <w:r>
        <w:separator/>
      </w:r>
    </w:p>
  </w:endnote>
  <w:endnote w:type="continuationSeparator" w:id="0">
    <w:p w14:paraId="1BC76497" w14:textId="77777777" w:rsidR="007029B5" w:rsidRDefault="007029B5" w:rsidP="00155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F1F62" w14:textId="77777777" w:rsidR="007029B5" w:rsidRDefault="007029B5" w:rsidP="00155217">
      <w:pPr>
        <w:spacing w:after="0" w:line="240" w:lineRule="auto"/>
      </w:pPr>
      <w:r>
        <w:separator/>
      </w:r>
    </w:p>
  </w:footnote>
  <w:footnote w:type="continuationSeparator" w:id="0">
    <w:p w14:paraId="1FDAF16B" w14:textId="77777777" w:rsidR="007029B5" w:rsidRDefault="007029B5" w:rsidP="00155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248D3" w14:textId="77777777" w:rsidR="00155217" w:rsidRDefault="00155217" w:rsidP="00155217">
    <w:pPr>
      <w:pStyle w:val="En-tte"/>
    </w:pPr>
    <w:r>
      <w:rPr>
        <w:noProof/>
        <w:lang w:eastAsia="fr-FR"/>
      </w:rPr>
      <w:drawing>
        <wp:anchor distT="0" distB="0" distL="114300" distR="114300" simplePos="0" relativeHeight="251659264" behindDoc="0" locked="0" layoutInCell="1" allowOverlap="1" wp14:anchorId="7860A9DB" wp14:editId="2F612348">
          <wp:simplePos x="0" y="0"/>
          <wp:positionH relativeFrom="column">
            <wp:posOffset>4000500</wp:posOffset>
          </wp:positionH>
          <wp:positionV relativeFrom="paragraph">
            <wp:posOffset>1905</wp:posOffset>
          </wp:positionV>
          <wp:extent cx="1692275" cy="563245"/>
          <wp:effectExtent l="0" t="0" r="3175" b="8255"/>
          <wp:wrapSquare wrapText="bothSides"/>
          <wp:docPr id="1960967256" name="Image 1960967256" descr="Une image contenant Police, Graphiqu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967256" name="Image 1960967256" descr="Une image contenant Police, Graphique, logo,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2275" cy="563245"/>
                  </a:xfrm>
                  <a:prstGeom prst="rect">
                    <a:avLst/>
                  </a:prstGeom>
                </pic:spPr>
              </pic:pic>
            </a:graphicData>
          </a:graphic>
        </wp:anchor>
      </w:drawing>
    </w:r>
    <w:r>
      <w:rPr>
        <w:noProof/>
        <w:lang w:eastAsia="fr-FR"/>
      </w:rPr>
      <w:drawing>
        <wp:inline distT="0" distB="0" distL="0" distR="0" wp14:anchorId="3C934A36" wp14:editId="7992D746">
          <wp:extent cx="1664813" cy="567514"/>
          <wp:effectExtent l="0" t="0" r="0" b="4445"/>
          <wp:docPr id="9" name="Image 9" descr="Une image contenant Graphique, Police, graphism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Graphique, Police, graphisme, logo&#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1664813" cy="567514"/>
                  </a:xfrm>
                  <a:prstGeom prst="rect">
                    <a:avLst/>
                  </a:prstGeom>
                </pic:spPr>
              </pic:pic>
            </a:graphicData>
          </a:graphic>
        </wp:inline>
      </w:drawing>
    </w:r>
  </w:p>
  <w:p w14:paraId="6F4381A9" w14:textId="77777777" w:rsidR="00155217" w:rsidRDefault="0015521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E20F8"/>
    <w:multiLevelType w:val="multilevel"/>
    <w:tmpl w:val="F508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1C2EBC"/>
    <w:multiLevelType w:val="hybridMultilevel"/>
    <w:tmpl w:val="366EA4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3197996"/>
    <w:multiLevelType w:val="hybridMultilevel"/>
    <w:tmpl w:val="E4E4C4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76359718">
    <w:abstractNumId w:val="0"/>
  </w:num>
  <w:num w:numId="2" w16cid:durableId="1231699335">
    <w:abstractNumId w:val="1"/>
  </w:num>
  <w:num w:numId="3" w16cid:durableId="760221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217"/>
    <w:rsid w:val="00155217"/>
    <w:rsid w:val="005D5F71"/>
    <w:rsid w:val="007029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1C20F"/>
  <w15:chartTrackingRefBased/>
  <w15:docId w15:val="{DEAB4DAA-062A-4E0A-AA12-3E7F9BA2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552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1552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5521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5521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5521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5521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5521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5521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5521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5521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15521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5521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5521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5521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5521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5521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5521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55217"/>
    <w:rPr>
      <w:rFonts w:eastAsiaTheme="majorEastAsia" w:cstheme="majorBidi"/>
      <w:color w:val="272727" w:themeColor="text1" w:themeTint="D8"/>
    </w:rPr>
  </w:style>
  <w:style w:type="paragraph" w:styleId="Titre">
    <w:name w:val="Title"/>
    <w:basedOn w:val="Normal"/>
    <w:next w:val="Normal"/>
    <w:link w:val="TitreCar"/>
    <w:uiPriority w:val="10"/>
    <w:qFormat/>
    <w:rsid w:val="00155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5521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5521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5521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55217"/>
    <w:pPr>
      <w:spacing w:before="160"/>
      <w:jc w:val="center"/>
    </w:pPr>
    <w:rPr>
      <w:i/>
      <w:iCs/>
      <w:color w:val="404040" w:themeColor="text1" w:themeTint="BF"/>
    </w:rPr>
  </w:style>
  <w:style w:type="character" w:customStyle="1" w:styleId="CitationCar">
    <w:name w:val="Citation Car"/>
    <w:basedOn w:val="Policepardfaut"/>
    <w:link w:val="Citation"/>
    <w:uiPriority w:val="29"/>
    <w:rsid w:val="00155217"/>
    <w:rPr>
      <w:i/>
      <w:iCs/>
      <w:color w:val="404040" w:themeColor="text1" w:themeTint="BF"/>
    </w:rPr>
  </w:style>
  <w:style w:type="paragraph" w:styleId="Paragraphedeliste">
    <w:name w:val="List Paragraph"/>
    <w:basedOn w:val="Normal"/>
    <w:uiPriority w:val="34"/>
    <w:qFormat/>
    <w:rsid w:val="00155217"/>
    <w:pPr>
      <w:ind w:left="720"/>
      <w:contextualSpacing/>
    </w:pPr>
  </w:style>
  <w:style w:type="character" w:styleId="Accentuationintense">
    <w:name w:val="Intense Emphasis"/>
    <w:basedOn w:val="Policepardfaut"/>
    <w:uiPriority w:val="21"/>
    <w:qFormat/>
    <w:rsid w:val="00155217"/>
    <w:rPr>
      <w:i/>
      <w:iCs/>
      <w:color w:val="0F4761" w:themeColor="accent1" w:themeShade="BF"/>
    </w:rPr>
  </w:style>
  <w:style w:type="paragraph" w:styleId="Citationintense">
    <w:name w:val="Intense Quote"/>
    <w:basedOn w:val="Normal"/>
    <w:next w:val="Normal"/>
    <w:link w:val="CitationintenseCar"/>
    <w:uiPriority w:val="30"/>
    <w:qFormat/>
    <w:rsid w:val="001552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55217"/>
    <w:rPr>
      <w:i/>
      <w:iCs/>
      <w:color w:val="0F4761" w:themeColor="accent1" w:themeShade="BF"/>
    </w:rPr>
  </w:style>
  <w:style w:type="character" w:styleId="Rfrenceintense">
    <w:name w:val="Intense Reference"/>
    <w:basedOn w:val="Policepardfaut"/>
    <w:uiPriority w:val="32"/>
    <w:qFormat/>
    <w:rsid w:val="00155217"/>
    <w:rPr>
      <w:b/>
      <w:bCs/>
      <w:smallCaps/>
      <w:color w:val="0F4761" w:themeColor="accent1" w:themeShade="BF"/>
      <w:spacing w:val="5"/>
    </w:rPr>
  </w:style>
  <w:style w:type="character" w:styleId="Lienhypertexte">
    <w:name w:val="Hyperlink"/>
    <w:basedOn w:val="Policepardfaut"/>
    <w:uiPriority w:val="99"/>
    <w:unhideWhenUsed/>
    <w:rsid w:val="00155217"/>
    <w:rPr>
      <w:color w:val="467886" w:themeColor="hyperlink"/>
      <w:u w:val="single"/>
    </w:rPr>
  </w:style>
  <w:style w:type="character" w:styleId="Mentionnonrsolue">
    <w:name w:val="Unresolved Mention"/>
    <w:basedOn w:val="Policepardfaut"/>
    <w:uiPriority w:val="99"/>
    <w:semiHidden/>
    <w:unhideWhenUsed/>
    <w:rsid w:val="00155217"/>
    <w:rPr>
      <w:color w:val="605E5C"/>
      <w:shd w:val="clear" w:color="auto" w:fill="E1DFDD"/>
    </w:rPr>
  </w:style>
  <w:style w:type="paragraph" w:styleId="En-tte">
    <w:name w:val="header"/>
    <w:basedOn w:val="Normal"/>
    <w:link w:val="En-tteCar"/>
    <w:uiPriority w:val="99"/>
    <w:unhideWhenUsed/>
    <w:rsid w:val="00155217"/>
    <w:pPr>
      <w:tabs>
        <w:tab w:val="center" w:pos="4536"/>
        <w:tab w:val="right" w:pos="9072"/>
      </w:tabs>
      <w:spacing w:after="0" w:line="240" w:lineRule="auto"/>
    </w:pPr>
  </w:style>
  <w:style w:type="character" w:customStyle="1" w:styleId="En-tteCar">
    <w:name w:val="En-tête Car"/>
    <w:basedOn w:val="Policepardfaut"/>
    <w:link w:val="En-tte"/>
    <w:uiPriority w:val="99"/>
    <w:rsid w:val="00155217"/>
  </w:style>
  <w:style w:type="paragraph" w:styleId="Pieddepage">
    <w:name w:val="footer"/>
    <w:basedOn w:val="Normal"/>
    <w:link w:val="PieddepageCar"/>
    <w:uiPriority w:val="99"/>
    <w:unhideWhenUsed/>
    <w:rsid w:val="001552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5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u.libguides.com/az.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bliotheque.cyu.f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te-campus-fr.bibdocs.u-cergy.fr/ip" TargetMode="External"/><Relationship Id="rId5" Type="http://schemas.openxmlformats.org/officeDocument/2006/relationships/footnotes" Target="footnotes.xml"/><Relationship Id="rId10" Type="http://schemas.openxmlformats.org/officeDocument/2006/relationships/hyperlink" Target="https://cyu.libguides.com/az.php" TargetMode="External"/><Relationship Id="rId4" Type="http://schemas.openxmlformats.org/officeDocument/2006/relationships/webSettings" Target="webSettings.xml"/><Relationship Id="rId9" Type="http://schemas.openxmlformats.org/officeDocument/2006/relationships/hyperlink" Target="https://bibliotheque.cyu.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598</Words>
  <Characters>3294</Characters>
  <Application>Microsoft Office Word</Application>
  <DocSecurity>0</DocSecurity>
  <Lines>27</Lines>
  <Paragraphs>7</Paragraphs>
  <ScaleCrop>false</ScaleCrop>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Reffo</dc:creator>
  <cp:keywords/>
  <dc:description/>
  <cp:lastModifiedBy>Marine Reffo</cp:lastModifiedBy>
  <cp:revision>1</cp:revision>
  <dcterms:created xsi:type="dcterms:W3CDTF">2026-01-26T09:45:00Z</dcterms:created>
  <dcterms:modified xsi:type="dcterms:W3CDTF">2026-01-26T09:54:00Z</dcterms:modified>
</cp:coreProperties>
</file>